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D8" w:rsidRPr="00D64ED8" w:rsidRDefault="00D64ED8" w:rsidP="00D64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D8">
        <w:rPr>
          <w:rFonts w:ascii="Times New Roman" w:hAnsi="Times New Roman" w:cs="Times New Roman"/>
          <w:b/>
          <w:sz w:val="20"/>
          <w:szCs w:val="20"/>
        </w:rPr>
        <w:t xml:space="preserve">Tabela 1. </w:t>
      </w:r>
      <w:r w:rsidRPr="00D64ED8">
        <w:rPr>
          <w:rFonts w:ascii="Times New Roman" w:hAnsi="Times New Roman" w:cs="Times New Roman"/>
          <w:sz w:val="20"/>
          <w:szCs w:val="20"/>
        </w:rPr>
        <w:t xml:space="preserve">Mortalidade corrigida (%) </w:t>
      </w:r>
      <w:r w:rsidRPr="00D64ED8">
        <w:rPr>
          <w:rFonts w:ascii="Times New Roman" w:hAnsi="Times New Roman" w:cs="Times New Roman"/>
          <w:bCs/>
          <w:sz w:val="20"/>
          <w:szCs w:val="20"/>
        </w:rPr>
        <w:t xml:space="preserve">de ninfas </w:t>
      </w:r>
      <w:r w:rsidRPr="00D64ED8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="000848E2">
        <w:rPr>
          <w:rFonts w:ascii="Times New Roman" w:hAnsi="Times New Roman" w:cs="Times New Roman"/>
          <w:i/>
          <w:sz w:val="20"/>
          <w:szCs w:val="20"/>
        </w:rPr>
        <w:t>Myzus</w:t>
      </w:r>
      <w:proofErr w:type="spellEnd"/>
      <w:r w:rsidR="000848E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848E2">
        <w:rPr>
          <w:rFonts w:ascii="Times New Roman" w:hAnsi="Times New Roman" w:cs="Times New Roman"/>
          <w:i/>
          <w:sz w:val="20"/>
          <w:szCs w:val="20"/>
        </w:rPr>
        <w:t>persi</w:t>
      </w:r>
      <w:r w:rsidRPr="00D64ED8">
        <w:rPr>
          <w:rFonts w:ascii="Times New Roman" w:hAnsi="Times New Roman" w:cs="Times New Roman"/>
          <w:i/>
          <w:sz w:val="20"/>
          <w:szCs w:val="20"/>
        </w:rPr>
        <w:t>cae</w:t>
      </w:r>
      <w:proofErr w:type="spellEnd"/>
      <w:r w:rsidRPr="00D64ED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64ED8">
        <w:rPr>
          <w:rFonts w:ascii="Times New Roman" w:hAnsi="Times New Roman" w:cs="Times New Roman"/>
          <w:sz w:val="20"/>
          <w:szCs w:val="20"/>
        </w:rPr>
        <w:t xml:space="preserve">tratadas com óleo de pinhão-manso, </w:t>
      </w:r>
      <w:proofErr w:type="spellStart"/>
      <w:r w:rsidRPr="00D64ED8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D64ED8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64ED8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D64ED8">
        <w:rPr>
          <w:rFonts w:ascii="Times New Roman" w:hAnsi="Times New Roman" w:cs="Times New Roman"/>
          <w:sz w:val="20"/>
          <w:szCs w:val="20"/>
        </w:rPr>
        <w:t>, a diferentes concentrações, tempos (em mês) e recipientes de armazenagem</w:t>
      </w:r>
      <w:r w:rsidRPr="00D64ED8">
        <w:rPr>
          <w:rFonts w:ascii="Times New Roman" w:hAnsi="Times New Roman" w:cs="Times New Roman"/>
          <w:sz w:val="20"/>
          <w:szCs w:val="20"/>
          <w:vertAlign w:val="superscript"/>
        </w:rPr>
        <w:t xml:space="preserve">1, </w:t>
      </w:r>
      <w:proofErr w:type="gramStart"/>
      <w:r w:rsidRPr="00D64ED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D64ED8">
        <w:rPr>
          <w:rFonts w:ascii="Times New Roman" w:hAnsi="Times New Roman" w:cs="Times New Roman"/>
          <w:sz w:val="20"/>
          <w:szCs w:val="20"/>
          <w:vertAlign w:val="superscript"/>
        </w:rPr>
        <w:t xml:space="preserve"> e 3</w:t>
      </w:r>
      <w:r w:rsidRPr="00D64ED8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6"/>
        <w:gridCol w:w="1730"/>
        <w:gridCol w:w="1770"/>
        <w:gridCol w:w="1892"/>
        <w:gridCol w:w="1772"/>
      </w:tblGrid>
      <w:tr w:rsidR="00D64ED8" w:rsidRPr="00061903" w:rsidTr="000C7403">
        <w:trPr>
          <w:trHeight w:val="227"/>
        </w:trPr>
        <w:tc>
          <w:tcPr>
            <w:tcW w:w="892" w:type="pct"/>
            <w:vMerge w:val="restar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Recipiente/</w:t>
            </w:r>
          </w:p>
          <w:p w:rsidR="00D64ED8" w:rsidRPr="00D64ED8" w:rsidRDefault="00D64ED8" w:rsidP="00D64E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Concentração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Pet-branco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Iogurte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Pet-verde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Âmbar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vMerge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48,8 ± 6,90Cb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83,8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4,79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86,9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3,34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75,0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5,00Aa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77,7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5,19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1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96,8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2,33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ABa</w:t>
            </w:r>
            <w:proofErr w:type="gramEnd"/>
          </w:p>
        </w:tc>
        <w:tc>
          <w:tcPr>
            <w:tcW w:w="108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95,0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2,24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ABab</w:t>
            </w:r>
            <w:proofErr w:type="gramEnd"/>
          </w:p>
        </w:tc>
        <w:tc>
          <w:tcPr>
            <w:tcW w:w="1016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87,0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4,73Aab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1,33Aa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1,33Aa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0,00Aa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82,3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4,08Ab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27,0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4,73Cab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15,0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3,73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38,1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4,15Aa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33,0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6,33Aab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57,0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5,59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32,0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5,73Bab</w:t>
            </w:r>
          </w:p>
        </w:tc>
        <w:tc>
          <w:tcPr>
            <w:tcW w:w="108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46,4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4,72Aab</w:t>
            </w:r>
          </w:p>
        </w:tc>
        <w:tc>
          <w:tcPr>
            <w:tcW w:w="1016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4,90Ab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92,0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3,59Aa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72,0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11,04Aa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47,0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2,73Ab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41,0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7,95Ab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85,0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5,22Aa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36,7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8,82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4,42Cb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21,0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7,37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96,0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1,63Aa</w:t>
            </w:r>
          </w:p>
        </w:tc>
        <w:tc>
          <w:tcPr>
            <w:tcW w:w="101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91,0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5,47Aa</w:t>
            </w:r>
          </w:p>
        </w:tc>
        <w:tc>
          <w:tcPr>
            <w:tcW w:w="108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83,7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5,32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6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91,0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3,48Aa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1,33Aa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99,0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1,00Aa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97,9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1,41Aa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1,33Aa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22,2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7,79Ca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10,5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4,22Ca</w:t>
            </w:r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13,4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5,47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18,9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4,32Ca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10,92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64,6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7,27Bab</w:t>
            </w:r>
          </w:p>
        </w:tc>
        <w:tc>
          <w:tcPr>
            <w:tcW w:w="108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26,9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6,11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Bc</w:t>
            </w:r>
            <w:proofErr w:type="gramEnd"/>
          </w:p>
        </w:tc>
        <w:tc>
          <w:tcPr>
            <w:tcW w:w="1016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45,0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9,96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Bbc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98,9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1,06Aa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93,5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4,27Aa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93,6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3,62Aa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69,4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10,68Ab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37,2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8,00Bab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43,5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10,96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14,0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5,21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Bc</w:t>
            </w:r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16,9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5,44Cbc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1,33Aa</w:t>
            </w:r>
          </w:p>
        </w:tc>
        <w:tc>
          <w:tcPr>
            <w:tcW w:w="101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32,5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6,86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Bc</w:t>
            </w:r>
            <w:proofErr w:type="gramEnd"/>
          </w:p>
        </w:tc>
        <w:tc>
          <w:tcPr>
            <w:tcW w:w="108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80,4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7,65Aab</w:t>
            </w:r>
          </w:p>
        </w:tc>
        <w:tc>
          <w:tcPr>
            <w:tcW w:w="1016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68,5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7,23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99,0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1,00Aa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99,0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1,00Aa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97,2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1,98Aa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90,9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5,05Aa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26,0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7,10Ca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36,3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8,11Ca</w:t>
            </w:r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27,0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7,19Ca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13,8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3,02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69,6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5,34Bab</w:t>
            </w:r>
          </w:p>
        </w:tc>
        <w:tc>
          <w:tcPr>
            <w:tcW w:w="101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85,8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3 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45Ba</w:t>
            </w:r>
            <w:proofErr w:type="gramEnd"/>
          </w:p>
        </w:tc>
        <w:tc>
          <w:tcPr>
            <w:tcW w:w="108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58,7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7,70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16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7,57Aab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93,9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3,07Aa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0,00Aa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96,0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1,65Aa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87,0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3,00Aa</w:t>
            </w:r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ED8" w:rsidRPr="00D64ED8" w:rsidRDefault="00D64ED8" w:rsidP="00D64E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16,8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4,72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17,9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2,45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14,5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5,56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6,29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ABa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992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36,0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5,46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1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29,3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6,79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Bb</w:t>
            </w:r>
            <w:proofErr w:type="gramEnd"/>
          </w:p>
        </w:tc>
        <w:tc>
          <w:tcPr>
            <w:tcW w:w="1085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7,77Ab</w:t>
            </w:r>
          </w:p>
        </w:tc>
        <w:tc>
          <w:tcPr>
            <w:tcW w:w="1016" w:type="pct"/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58,5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9,52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</w:tr>
      <w:tr w:rsidR="00D64ED8" w:rsidRPr="00061903" w:rsidTr="000C7403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85,4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5,66Aab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78,0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3,60Ab</w:t>
            </w: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14,6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4,57</w:t>
            </w:r>
            <w:proofErr w:type="gramStart"/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Bc</w:t>
            </w:r>
            <w:proofErr w:type="gramEnd"/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D64ED8" w:rsidRPr="00D64ED8" w:rsidRDefault="00D64ED8" w:rsidP="00D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ED8">
              <w:rPr>
                <w:rFonts w:ascii="Times New Roman" w:hAnsi="Times New Roman" w:cs="Times New Roman"/>
                <w:sz w:val="20"/>
                <w:szCs w:val="20"/>
              </w:rPr>
              <w:t xml:space="preserve">90,0 </w:t>
            </w:r>
            <w:r w:rsidRPr="00D64ED8">
              <w:rPr>
                <w:rFonts w:ascii="Times New Roman" w:hAnsi="Times New Roman" w:cs="Times New Roman"/>
                <w:bCs/>
                <w:sz w:val="20"/>
                <w:szCs w:val="20"/>
              </w:rPr>
              <w:t>± 5,96Aa</w:t>
            </w:r>
          </w:p>
        </w:tc>
      </w:tr>
    </w:tbl>
    <w:p w:rsidR="00D64ED8" w:rsidRPr="00D64ED8" w:rsidRDefault="00D64ED8" w:rsidP="00D64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4ED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64ED8">
        <w:rPr>
          <w:rFonts w:ascii="Times New Roman" w:hAnsi="Times New Roman" w:cs="Times New Roman"/>
          <w:sz w:val="20"/>
          <w:szCs w:val="20"/>
        </w:rPr>
        <w:t>Cada</w:t>
      </w:r>
      <w:proofErr w:type="gramEnd"/>
      <w:r w:rsidRPr="00D64ED8">
        <w:rPr>
          <w:rFonts w:ascii="Times New Roman" w:hAnsi="Times New Roman" w:cs="Times New Roman"/>
          <w:sz w:val="20"/>
          <w:szCs w:val="20"/>
        </w:rPr>
        <w:t xml:space="preserve"> grupo de três médias (</w:t>
      </w:r>
      <w:r w:rsidRPr="00D64ED8">
        <w:rPr>
          <w:rFonts w:ascii="Times New Roman" w:hAnsi="Times New Roman" w:cs="Times New Roman"/>
          <w:bCs/>
          <w:sz w:val="20"/>
          <w:szCs w:val="20"/>
        </w:rPr>
        <w:t>±EP</w:t>
      </w:r>
      <w:r w:rsidRPr="00D64ED8">
        <w:rPr>
          <w:rFonts w:ascii="Times New Roman" w:hAnsi="Times New Roman" w:cs="Times New Roman"/>
          <w:sz w:val="20"/>
          <w:szCs w:val="20"/>
        </w:rPr>
        <w:t xml:space="preserve">) seguidas pela mesma letra maiúscula, na coluna, não diferem estatisticamente entre si pelo teste de </w:t>
      </w:r>
      <w:proofErr w:type="spellStart"/>
      <w:r w:rsidRPr="00D64ED8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D64ED8">
        <w:rPr>
          <w:rFonts w:ascii="Times New Roman" w:hAnsi="Times New Roman" w:cs="Times New Roman"/>
          <w:sz w:val="20"/>
          <w:szCs w:val="20"/>
        </w:rPr>
        <w:t xml:space="preserve"> a 5% de probabilidade; </w:t>
      </w:r>
      <w:r w:rsidRPr="00D64ED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64ED8">
        <w:rPr>
          <w:rFonts w:ascii="Times New Roman" w:hAnsi="Times New Roman" w:cs="Times New Roman"/>
          <w:sz w:val="20"/>
          <w:szCs w:val="20"/>
        </w:rPr>
        <w:t>Médias (</w:t>
      </w:r>
      <w:r w:rsidRPr="00D64ED8">
        <w:rPr>
          <w:rFonts w:ascii="Times New Roman" w:hAnsi="Times New Roman" w:cs="Times New Roman"/>
          <w:bCs/>
          <w:sz w:val="20"/>
          <w:szCs w:val="20"/>
        </w:rPr>
        <w:t>± EP</w:t>
      </w:r>
      <w:r w:rsidRPr="00D64ED8">
        <w:rPr>
          <w:rFonts w:ascii="Times New Roman" w:hAnsi="Times New Roman" w:cs="Times New Roman"/>
          <w:sz w:val="20"/>
          <w:szCs w:val="20"/>
        </w:rPr>
        <w:t xml:space="preserve">) seguidas pela mesma letra minúscula, na linha, não diferem estatisticamente entre si pelo teste de </w:t>
      </w:r>
      <w:proofErr w:type="spellStart"/>
      <w:r w:rsidRPr="00D64ED8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D64ED8">
        <w:rPr>
          <w:rFonts w:ascii="Times New Roman" w:hAnsi="Times New Roman" w:cs="Times New Roman"/>
          <w:sz w:val="20"/>
          <w:szCs w:val="20"/>
        </w:rPr>
        <w:t xml:space="preserve"> a 5% de probabilidade; </w:t>
      </w:r>
      <w:r w:rsidRPr="00D64ED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64ED8">
        <w:rPr>
          <w:rFonts w:ascii="Times New Roman" w:hAnsi="Times New Roman" w:cs="Times New Roman"/>
          <w:sz w:val="20"/>
          <w:szCs w:val="20"/>
        </w:rPr>
        <w:t xml:space="preserve">Para análise, os dados foram transformados para </w:t>
      </w:r>
      <w:proofErr w:type="spellStart"/>
      <w:r w:rsidRPr="00D64ED8">
        <w:rPr>
          <w:rFonts w:ascii="Times New Roman" w:hAnsi="Times New Roman" w:cs="Times New Roman"/>
          <w:sz w:val="20"/>
          <w:szCs w:val="20"/>
        </w:rPr>
        <w:t>arcsen</w:t>
      </w:r>
      <w:proofErr w:type="spellEnd"/>
      <w:r w:rsidRPr="00D64ED8">
        <w:rPr>
          <w:rFonts w:ascii="Times New Roman" w:hAnsi="Times New Roman" w:cs="Times New Roman"/>
          <w:sz w:val="20"/>
          <w:szCs w:val="20"/>
        </w:rPr>
        <w:t xml:space="preserve"> (x/100)</w:t>
      </w:r>
      <w:r w:rsidRPr="00D64ED8">
        <w:rPr>
          <w:rFonts w:ascii="Times New Roman" w:hAnsi="Times New Roman" w:cs="Times New Roman"/>
          <w:sz w:val="20"/>
          <w:szCs w:val="20"/>
          <w:vertAlign w:val="superscript"/>
        </w:rPr>
        <w:t>0,5</w:t>
      </w:r>
      <w:r w:rsidRPr="00D64ED8">
        <w:rPr>
          <w:rFonts w:ascii="Times New Roman" w:hAnsi="Times New Roman" w:cs="Times New Roman"/>
          <w:sz w:val="20"/>
          <w:szCs w:val="20"/>
        </w:rPr>
        <w:t>.</w:t>
      </w:r>
    </w:p>
    <w:p w:rsidR="00D64ED8" w:rsidRDefault="00D64ED8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p w:rsidR="00D64ED8" w:rsidRDefault="00D64ED8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910B77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910B77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910B77" w:rsidP="009A3DBE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910B77" w:rsidRDefault="00910B77" w:rsidP="00910B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sectPr w:rsidR="00910B77" w:rsidSect="00C7075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748"/>
    <w:multiLevelType w:val="hybridMultilevel"/>
    <w:tmpl w:val="8402A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1"/>
    <w:rsid w:val="0005229E"/>
    <w:rsid w:val="000848E2"/>
    <w:rsid w:val="00090B1B"/>
    <w:rsid w:val="000B1CCA"/>
    <w:rsid w:val="00136441"/>
    <w:rsid w:val="001538DF"/>
    <w:rsid w:val="001A1172"/>
    <w:rsid w:val="001E5D56"/>
    <w:rsid w:val="002230B4"/>
    <w:rsid w:val="00232888"/>
    <w:rsid w:val="002433D0"/>
    <w:rsid w:val="002660F0"/>
    <w:rsid w:val="00273ABD"/>
    <w:rsid w:val="002A1B96"/>
    <w:rsid w:val="0030385F"/>
    <w:rsid w:val="0032387C"/>
    <w:rsid w:val="00355D56"/>
    <w:rsid w:val="00374798"/>
    <w:rsid w:val="003A4EAE"/>
    <w:rsid w:val="003F5EF9"/>
    <w:rsid w:val="004D7602"/>
    <w:rsid w:val="00584EAF"/>
    <w:rsid w:val="005B0168"/>
    <w:rsid w:val="006621FC"/>
    <w:rsid w:val="00676394"/>
    <w:rsid w:val="006A776B"/>
    <w:rsid w:val="006E41FB"/>
    <w:rsid w:val="006F1596"/>
    <w:rsid w:val="00765125"/>
    <w:rsid w:val="007A5551"/>
    <w:rsid w:val="007A6AF6"/>
    <w:rsid w:val="007F2477"/>
    <w:rsid w:val="007F5857"/>
    <w:rsid w:val="008117E3"/>
    <w:rsid w:val="0083198B"/>
    <w:rsid w:val="00844AAA"/>
    <w:rsid w:val="008B2ADE"/>
    <w:rsid w:val="00900AF9"/>
    <w:rsid w:val="00910B77"/>
    <w:rsid w:val="009136F3"/>
    <w:rsid w:val="0092692C"/>
    <w:rsid w:val="00976C16"/>
    <w:rsid w:val="009A3DBE"/>
    <w:rsid w:val="009B25D7"/>
    <w:rsid w:val="00A824DD"/>
    <w:rsid w:val="00AA6B65"/>
    <w:rsid w:val="00AC1B5C"/>
    <w:rsid w:val="00B251D5"/>
    <w:rsid w:val="00B25ADB"/>
    <w:rsid w:val="00B47CB1"/>
    <w:rsid w:val="00B64C7A"/>
    <w:rsid w:val="00B765A1"/>
    <w:rsid w:val="00B8492A"/>
    <w:rsid w:val="00B9078F"/>
    <w:rsid w:val="00BE4255"/>
    <w:rsid w:val="00BE70D6"/>
    <w:rsid w:val="00BF49E9"/>
    <w:rsid w:val="00C202F9"/>
    <w:rsid w:val="00C7075A"/>
    <w:rsid w:val="00C85184"/>
    <w:rsid w:val="00CF2CF8"/>
    <w:rsid w:val="00CF79E5"/>
    <w:rsid w:val="00CF7E65"/>
    <w:rsid w:val="00D17BA3"/>
    <w:rsid w:val="00D501EE"/>
    <w:rsid w:val="00D570A0"/>
    <w:rsid w:val="00D64ED8"/>
    <w:rsid w:val="00D67465"/>
    <w:rsid w:val="00D72917"/>
    <w:rsid w:val="00DB2AC0"/>
    <w:rsid w:val="00DB4FAD"/>
    <w:rsid w:val="00E474FF"/>
    <w:rsid w:val="00E76AD3"/>
    <w:rsid w:val="00E80AC2"/>
    <w:rsid w:val="00EB21E0"/>
    <w:rsid w:val="00EF31DB"/>
    <w:rsid w:val="00F55774"/>
    <w:rsid w:val="00F93C36"/>
    <w:rsid w:val="00F94137"/>
    <w:rsid w:val="00F96C5E"/>
    <w:rsid w:val="00FA5823"/>
    <w:rsid w:val="00FA729F"/>
    <w:rsid w:val="00FD3BC8"/>
    <w:rsid w:val="00FD4DF1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8477-B3F5-402D-8C8E-2E51A7BD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Mayara Loss</dc:creator>
  <cp:lastModifiedBy>Anderson Mathias Holtz</cp:lastModifiedBy>
  <cp:revision>3</cp:revision>
  <cp:lastPrinted>2015-04-27T18:35:00Z</cp:lastPrinted>
  <dcterms:created xsi:type="dcterms:W3CDTF">2015-04-27T19:19:00Z</dcterms:created>
  <dcterms:modified xsi:type="dcterms:W3CDTF">2015-04-27T19:24:00Z</dcterms:modified>
</cp:coreProperties>
</file>